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4F" w:rsidRPr="00094086" w:rsidRDefault="000C624F" w:rsidP="000C624F">
      <w:pPr>
        <w:rPr>
          <w:rFonts w:ascii="Cambria Math" w:hAnsi="Cambria Math" w:cs="Calibri"/>
          <w:b/>
        </w:rPr>
      </w:pPr>
      <w:r w:rsidRPr="00094086">
        <w:rPr>
          <w:rFonts w:ascii="Cambria Math" w:hAnsi="Cambria Math" w:cs="Calibri"/>
          <w:b/>
        </w:rPr>
        <w:t xml:space="preserve">                                                 </w:t>
      </w:r>
      <w:r w:rsidR="001A4093" w:rsidRPr="00094086">
        <w:rPr>
          <w:rFonts w:ascii="Cambria Math" w:hAnsi="Cambria Math" w:cs="Calibri"/>
          <w:b/>
        </w:rPr>
        <w:t xml:space="preserve">        </w:t>
      </w:r>
      <w:bookmarkStart w:id="0" w:name="_GoBack"/>
      <w:bookmarkEnd w:id="0"/>
      <w:r w:rsidR="001A4093" w:rsidRPr="00094086">
        <w:rPr>
          <w:rFonts w:ascii="Cambria Math" w:hAnsi="Cambria Math" w:cs="Calibri"/>
          <w:b/>
        </w:rPr>
        <w:t xml:space="preserve">          PAKIET  </w:t>
      </w:r>
      <w:r w:rsidR="00094086" w:rsidRPr="00094086">
        <w:rPr>
          <w:rFonts w:ascii="Cambria Math" w:hAnsi="Cambria Math" w:cs="Calibri"/>
          <w:b/>
        </w:rPr>
        <w:t>5</w:t>
      </w:r>
      <w:r w:rsidR="00884E7F" w:rsidRPr="00094086">
        <w:rPr>
          <w:rFonts w:ascii="Cambria Math" w:hAnsi="Cambria Math" w:cs="Calibri"/>
          <w:b/>
        </w:rPr>
        <w:t xml:space="preserve">                                                         </w:t>
      </w:r>
    </w:p>
    <w:p w:rsidR="000C624F" w:rsidRPr="00F52BD4" w:rsidRDefault="000C624F" w:rsidP="000C624F">
      <w:pPr>
        <w:rPr>
          <w:rFonts w:ascii="Cambria Math" w:hAnsi="Cambria Math" w:cs="Calibri"/>
        </w:rPr>
      </w:pPr>
    </w:p>
    <w:p w:rsidR="000C624F" w:rsidRPr="00F52BD4" w:rsidRDefault="000C624F" w:rsidP="000C624F">
      <w:pPr>
        <w:shd w:val="clear" w:color="auto" w:fill="FFFFFF"/>
        <w:jc w:val="center"/>
        <w:rPr>
          <w:rFonts w:ascii="Cambria Math" w:hAnsi="Cambria Math" w:cs="Calibri"/>
          <w:b/>
          <w:color w:val="000000"/>
          <w:spacing w:val="-2"/>
        </w:rPr>
      </w:pPr>
      <w:r w:rsidRPr="00F52BD4">
        <w:rPr>
          <w:rFonts w:ascii="Cambria Math" w:hAnsi="Cambria Math" w:cs="Calibri"/>
          <w:b/>
          <w:color w:val="000000"/>
          <w:spacing w:val="-2"/>
        </w:rPr>
        <w:t>ZESTAWIENIE PARAMETRÓW  I WARUNKÓW TECHNICZNYCH</w:t>
      </w:r>
    </w:p>
    <w:p w:rsidR="000C624F" w:rsidRPr="00F52BD4" w:rsidRDefault="000C624F" w:rsidP="000C624F">
      <w:pPr>
        <w:shd w:val="clear" w:color="auto" w:fill="FFFFFF"/>
        <w:jc w:val="center"/>
        <w:rPr>
          <w:rFonts w:ascii="Cambria Math" w:hAnsi="Cambria Math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RPr="00F52BD4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F52BD4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lang w:eastAsia="en-US"/>
              </w:rPr>
            </w:pPr>
            <w:r w:rsidRPr="00F52BD4">
              <w:rPr>
                <w:rFonts w:ascii="Cambria Math" w:hAnsi="Cambria Math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Arial"/>
                <w:b/>
              </w:rPr>
            </w:pPr>
          </w:p>
          <w:p w:rsidR="00884E7F" w:rsidRPr="00624693" w:rsidRDefault="00493A2D" w:rsidP="00884E7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Arial"/>
              </w:rPr>
            </w:pPr>
            <w:r w:rsidRPr="00624693">
              <w:rPr>
                <w:rFonts w:ascii="Cambria Math" w:hAnsi="Cambria Math" w:cs="Arial"/>
              </w:rPr>
              <w:t>ŁÓŻKO  SZPIT</w:t>
            </w:r>
            <w:r w:rsidR="00624693" w:rsidRPr="00624693">
              <w:rPr>
                <w:rFonts w:ascii="Cambria Math" w:hAnsi="Cambria Math" w:cs="Arial"/>
              </w:rPr>
              <w:t xml:space="preserve">ALNE  </w:t>
            </w:r>
            <w:r w:rsidR="001065C4" w:rsidRPr="00624693">
              <w:rPr>
                <w:rFonts w:ascii="Cambria Math" w:hAnsi="Cambria Math" w:cs="Arial"/>
              </w:rPr>
              <w:t xml:space="preserve">  </w:t>
            </w:r>
            <w:r w:rsidR="00624693" w:rsidRPr="00624693">
              <w:rPr>
                <w:rFonts w:ascii="Cambria Math" w:hAnsi="Cambria Math" w:cs="Arial"/>
              </w:rPr>
              <w:t xml:space="preserve">                                  </w:t>
            </w:r>
            <w:r w:rsidR="001065C4" w:rsidRPr="00624693">
              <w:rPr>
                <w:rFonts w:ascii="Cambria Math" w:hAnsi="Cambria Math" w:cs="Arial"/>
              </w:rPr>
              <w:t xml:space="preserve">  </w:t>
            </w:r>
            <w:r w:rsidR="00884E7F" w:rsidRPr="00624693">
              <w:rPr>
                <w:rFonts w:ascii="Cambria Math" w:hAnsi="Cambria Math" w:cs="Arial"/>
              </w:rPr>
              <w:t>-</w:t>
            </w:r>
            <w:r w:rsidR="001065C4" w:rsidRPr="00624693">
              <w:rPr>
                <w:rFonts w:ascii="Cambria Math" w:hAnsi="Cambria Math" w:cs="Arial"/>
              </w:rPr>
              <w:t xml:space="preserve"> </w:t>
            </w:r>
            <w:r w:rsidR="00624693" w:rsidRPr="00624693">
              <w:rPr>
                <w:rFonts w:ascii="Cambria Math" w:hAnsi="Cambria Math" w:cs="Arial"/>
              </w:rPr>
              <w:t>14   szt.</w:t>
            </w:r>
          </w:p>
          <w:p w:rsidR="000C624F" w:rsidRPr="00F52BD4" w:rsidRDefault="00884E7F" w:rsidP="00624693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b/>
                <w:lang w:eastAsia="en-US"/>
              </w:rPr>
            </w:pPr>
            <w:r>
              <w:rPr>
                <w:rFonts w:ascii="Cambria Math" w:hAnsi="Cambria Math" w:cs="Arial"/>
                <w:b/>
              </w:rPr>
              <w:t xml:space="preserve">                                                                                                             </w:t>
            </w:r>
          </w:p>
        </w:tc>
      </w:tr>
      <w:tr w:rsidR="000C624F" w:rsidRPr="00F52BD4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F52BD4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lang w:eastAsia="en-US"/>
              </w:rPr>
            </w:pPr>
            <w:r w:rsidRPr="00F52BD4">
              <w:rPr>
                <w:rFonts w:ascii="Cambria Math" w:hAnsi="Cambria Math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F52BD4" w:rsidRDefault="000C624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</w:p>
        </w:tc>
      </w:tr>
      <w:tr w:rsidR="000C624F" w:rsidRPr="00F52BD4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F52BD4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color w:val="000000"/>
                <w:spacing w:val="-2"/>
                <w:lang w:eastAsia="en-US"/>
              </w:rPr>
            </w:pPr>
            <w:r w:rsidRPr="00F52BD4">
              <w:rPr>
                <w:rFonts w:ascii="Cambria Math" w:hAnsi="Cambria Math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F52BD4" w:rsidRDefault="000C624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</w:p>
        </w:tc>
      </w:tr>
      <w:tr w:rsidR="000C624F" w:rsidRPr="00F52BD4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F52BD4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color w:val="000000"/>
                <w:spacing w:val="-2"/>
                <w:lang w:eastAsia="en-US"/>
              </w:rPr>
            </w:pPr>
            <w:r w:rsidRPr="00F52BD4">
              <w:rPr>
                <w:rFonts w:ascii="Cambria Math" w:hAnsi="Cambria Math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FC32CF" w:rsidRDefault="00FC32C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  <w:r w:rsidRPr="00FC32CF">
              <w:rPr>
                <w:rFonts w:ascii="Cambria Math" w:hAnsi="Cambria Math" w:cs="Calibri"/>
                <w:lang w:eastAsia="en-US"/>
              </w:rPr>
              <w:t>2019</w:t>
            </w:r>
          </w:p>
        </w:tc>
      </w:tr>
    </w:tbl>
    <w:p w:rsidR="000C624F" w:rsidRPr="00F52BD4" w:rsidRDefault="000C624F" w:rsidP="000C624F">
      <w:pPr>
        <w:shd w:val="clear" w:color="auto" w:fill="FFFFFF"/>
        <w:spacing w:line="274" w:lineRule="exact"/>
        <w:ind w:right="4257"/>
        <w:rPr>
          <w:rFonts w:ascii="Cambria Math" w:hAnsi="Cambria Math" w:cs="Calibri"/>
        </w:rPr>
      </w:pPr>
    </w:p>
    <w:p w:rsidR="00493A2D" w:rsidRPr="00F52BD4" w:rsidRDefault="00493A2D" w:rsidP="00493A2D">
      <w:pPr>
        <w:rPr>
          <w:rFonts w:ascii="Cambria Math" w:hAnsi="Cambria Math" w:cs="Arial"/>
          <w:sz w:val="22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74"/>
        <w:gridCol w:w="1701"/>
        <w:gridCol w:w="1730"/>
      </w:tblGrid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b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b/>
                <w:sz w:val="22"/>
                <w:szCs w:val="22"/>
              </w:rPr>
              <w:t>LP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1065C4" w:rsidP="001065C4">
            <w:pPr>
              <w:rPr>
                <w:rFonts w:ascii="Cambria Math" w:hAnsi="Cambria Math" w:cs="Arial"/>
                <w:b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b/>
                <w:sz w:val="22"/>
                <w:szCs w:val="22"/>
              </w:rPr>
              <w:t xml:space="preserve">  PARAMETRY I WARUNKI TECHNICZNE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1065C4" w:rsidP="001065C4">
            <w:pPr>
              <w:rPr>
                <w:rFonts w:ascii="Cambria Math" w:hAnsi="Cambria Math" w:cs="Arial"/>
                <w:b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b/>
                <w:sz w:val="22"/>
                <w:szCs w:val="22"/>
              </w:rPr>
              <w:t>WYMAGANIA</w:t>
            </w:r>
          </w:p>
          <w:p w:rsidR="001065C4" w:rsidRPr="00F52BD4" w:rsidRDefault="001065C4" w:rsidP="001065C4">
            <w:pPr>
              <w:rPr>
                <w:rFonts w:ascii="Cambria Math" w:hAnsi="Cambria Math" w:cs="Arial"/>
                <w:b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b/>
                <w:sz w:val="22"/>
                <w:szCs w:val="22"/>
              </w:rPr>
              <w:t>TAK/NIE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1065C4" w:rsidP="001065C4">
            <w:pPr>
              <w:rPr>
                <w:rFonts w:ascii="Cambria Math" w:hAnsi="Cambria Math"/>
                <w:b/>
                <w:sz w:val="22"/>
                <w:szCs w:val="22"/>
              </w:rPr>
            </w:pPr>
            <w:r w:rsidRPr="00F52BD4">
              <w:rPr>
                <w:rFonts w:ascii="Cambria Math" w:hAnsi="Cambria Math"/>
                <w:b/>
                <w:sz w:val="22"/>
                <w:szCs w:val="22"/>
              </w:rPr>
              <w:t>PARAMETRY OFEROWANE</w:t>
            </w:r>
          </w:p>
        </w:tc>
      </w:tr>
      <w:tr w:rsidR="00493A2D" w:rsidRPr="00F52BD4" w:rsidTr="00493A2D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</w:t>
            </w:r>
            <w:r w:rsidR="00884E7F">
              <w:rPr>
                <w:rFonts w:ascii="Cambria Math" w:hAnsi="Cambria Math" w:cs="Arial"/>
                <w:sz w:val="22"/>
                <w:szCs w:val="22"/>
              </w:rPr>
              <w:t>.2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 w:rsidP="00493A2D">
            <w:pPr>
              <w:rPr>
                <w:rFonts w:ascii="Cambria Math" w:hAnsi="Cambria Math" w:cs="Arial"/>
                <w:b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b/>
                <w:sz w:val="22"/>
                <w:szCs w:val="22"/>
              </w:rPr>
              <w:t>Łóżko elektryczne z barierkami na całej długości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2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Łóżka fabrycznie nowe</w:t>
            </w:r>
            <w:r w:rsidR="00FC32CF">
              <w:rPr>
                <w:rFonts w:ascii="Cambria Math" w:hAnsi="Cambria Math" w:cs="Arial"/>
                <w:sz w:val="22"/>
                <w:szCs w:val="22"/>
              </w:rPr>
              <w:t xml:space="preserve">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>- elementy składowe łóżka takie jak barierki, szczyty, leże, podstawa, materac przeciwodleżynowy podstawowy wyprodukowane przez jednego producenta. Nie dopuszcza się łóżek z elementów handlowych składanych na montowniach.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TAK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pStyle w:val="Stopka"/>
              <w:tabs>
                <w:tab w:val="left" w:pos="708"/>
              </w:tabs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Konstrukcja łóżka ze wzmocnionymi spawami w systemie MIG i TIG. Rama leża pokryta powłoką epoksydową. Wszystkie ruchome części i oś, wyposażone w tuleje samosmarujące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pStyle w:val="Stopka"/>
              <w:tabs>
                <w:tab w:val="left" w:pos="708"/>
              </w:tabs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Ultra wzmocnienie konstrukcji stalowej poprzez pokrycie epoksydem polimeryzowanym w temperaturze 220 ° C  i dodatkowej obróbce chemicznej przez utlenianie i pasywacje fosforanem chromu (nie dopuszcza się wyłącznie  podstawowego pokrycia lakierem proszkowym)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TAK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Maksymalne wymiary zewnętrzne łóżka  max 2189mm /1005 mm. (przy opuszczonych barierkach). Leże wypełnione lamelami tworzywowymi lub metalowymi w otworami wentylacyjnymi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 w:rsidR="00FC32CF"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Układ sterowania z regulacją wysokości  przegubową, trapezoidalną z napędem elektrycznym – w systemie (siłownikiem)  liniowym.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C32CF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1.8 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Leże łóżka  4 – sekcyjne oparte na nowoczesnej konstrukcji opartej na systemie </w:t>
            </w: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</w:rPr>
              <w:t>multipunkowym</w:t>
            </w:r>
            <w:proofErr w:type="spellEnd"/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 min. 10 punktów podparcia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C32CF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rPr>
          <w:trHeight w:val="8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1.9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Szczyty łóżka wyjmowane od strony nóg i głowy z możliwością blokady,</w:t>
            </w:r>
            <w:r w:rsidRPr="00F52BD4">
              <w:rPr>
                <w:rFonts w:ascii="Cambria Math" w:hAnsi="Cambria Math"/>
                <w:sz w:val="22"/>
                <w:szCs w:val="22"/>
              </w:rPr>
              <w:t xml:space="preserve">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narożniki leża pokryte wzmacnianym tworzywem (PE-BC). Szczyty łóżka z możliwością blokady (bez użycia narzędzi) uniemożliwiające przypadkowe wypadnięcie.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Szczyt łóżka z wzmacnianego tworzywa medycznego  (dodać certyfikat tworzywa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lastRenderedPageBreak/>
              <w:t>medycznego) z blokadą. Nie dopuszcza się innych mniej zaawansowanych tworzyw.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lastRenderedPageBreak/>
              <w:t xml:space="preserve">TAK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Sterowanie elektryczne przy pomocy:</w:t>
            </w:r>
          </w:p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Pilota przewodowego segmentem oparcia pleców, uda, wysokości oraz </w:t>
            </w: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</w:rPr>
              <w:t>autokontur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553C9B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Regulacja elektryczna wysokości leża:</w:t>
            </w:r>
          </w:p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-najniższa pozycja leża maksimum  400 mm lub parametr lepszy (pozwalający na opuszczenie leża niżej) gwarantująca komfortowe opuszczanie łóżka przez pacjentów o różnym wzroście  i o różnym stanie zdrowia /chroniące przed upadkiem i dyskomfortem psychicznym przy „zeskakiwaniu” z leża – nie dotykaniem stopami podłogi.</w:t>
            </w:r>
          </w:p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- regulacja wysokości w zakresie min.400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553C9B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Regulacja elektryczna części plecowej w zakresie  75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sym w:font="Symbol" w:char="F0B0"/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 +/- 5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sym w:font="Symbol" w:char="F0B0"/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>. 4 Wskaźniki kątowe wbudowane we wszystkie 4 barierki.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DF5C29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Regulacja elektryczna pozycji Fowlera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DF5C29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Segmenty łóżka są napędzane za pomocą czterech siłowników liniowych, silniki elektryczne 24 V DC; w systemie IPX4 – i zgodne z normą IP66 (chroniącą przed wodą i kurzem). Nie dopuszcza się łóżek o normie gorszej niż IP66 która pozwala na czyszczenie w komorach myjących.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DF5C29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Barierki boczne z podwójnym otworem do szybkiej regulacji pozycji (minimum dwa otwory pozycyjne). 4  barierki boczne, podwójne na całej długości w proporcji 1/1. Barierki boczne składane poniżej ramy leża w celu zniwelowania ucisku na udo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Regulacja elektryczna najniższej wysokości  maksimum 40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673B8A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FC32CF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Pr="00F52BD4" w:rsidRDefault="00FC32CF" w:rsidP="00FC32CF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Regulacja elektryczna najwyższej wysokości minimum 80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2CF" w:rsidRDefault="00FC32CF" w:rsidP="00FC32CF">
            <w:pPr>
              <w:jc w:val="center"/>
            </w:pPr>
            <w:r w:rsidRPr="00673B8A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CF" w:rsidRPr="00F52BD4" w:rsidRDefault="00FC32CF" w:rsidP="00FC32CF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1.19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Autoregresja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Podwójna autoregresja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Pozycja do badań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1.22 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Leże wypełnione stalowymi panelami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Regulacja funkcji :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- wysokości min. 400 do 800 mm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- regulacji segmentu pleców min.70 stopni 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- regulacji segmentu uda min 35 stopni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- Manualna regulacja podudzia min 30 stopni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C32CF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  <w:lang w:val="en-US"/>
              </w:rPr>
            </w:pP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  <w:lang w:val="en-US"/>
              </w:rPr>
              <w:t>Spełnienie</w:t>
            </w:r>
            <w:proofErr w:type="spellEnd"/>
            <w:r w:rsidRPr="00F52BD4">
              <w:rPr>
                <w:rFonts w:ascii="Cambria Math" w:hAnsi="Cambria Math" w:cs="Arial"/>
                <w:sz w:val="22"/>
                <w:szCs w:val="22"/>
                <w:lang w:val="en-US"/>
              </w:rPr>
              <w:t xml:space="preserve"> norm: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  <w:lang w:val="en-US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  <w:lang w:val="en-US"/>
              </w:rPr>
              <w:t>-  UE directive 2007/47/E-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  <w:lang w:val="en-US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  <w:lang w:val="en-US"/>
              </w:rPr>
              <w:t xml:space="preserve">- EN 60601-2-38 EN 60601-2-52 EN 60601-1 EN 60601-4 EN 60601-1-1 EN 60601-1-2 MDD 93/42/EEC NP EN ISO 9001:2008 ,  EIC E-1318,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1.25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Szczyty</w:t>
            </w:r>
            <w:r w:rsidRPr="00F52BD4">
              <w:rPr>
                <w:rFonts w:ascii="Cambria Math" w:hAnsi="Cambria Math"/>
                <w:sz w:val="22"/>
                <w:szCs w:val="22"/>
              </w:rPr>
              <w:t xml:space="preserve">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łóżka wykonane z tworzywa medycznego wyposażone w minimum trzy wzmocnione otwory do pozycjonowania do natychmiastowego wyciągnięcia w celu natychmiastowego dostępu do pacjenta.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lastRenderedPageBreak/>
              <w:t>1.26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Barierki boczne na całej długości z tworzywa medycznego wyposażone w mechanizm składający  ze stali, wyposażone w tuleje osi tocznych i wysokiej odporności ramion wykonanych z poliamidu wzmocnionego włóknem szklanym min. (PA66 + 30% GF).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Możliwość wykonania badania TDI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Barierki boczne dzielone</w:t>
            </w:r>
            <w:r w:rsidR="00FC32CF">
              <w:rPr>
                <w:rFonts w:ascii="Cambria Math" w:hAnsi="Cambria Math" w:cs="Arial"/>
                <w:sz w:val="22"/>
                <w:szCs w:val="22"/>
              </w:rPr>
              <w:t xml:space="preserve">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>- po obu stronach łóżka na całej długości, wykonane  z tworzywa medycznego - Polietylen dużej gęstości-  odpornymi na działanie wody, roztworu soli, kwasów, ługów, alkoholi i benzyny., bezwonnym, bez smaku i obojętnym fizjologicznie. Nie dopuszcza się innych mniej zaawansowanych tworzyw. Barierki składane pod powierzchnią leża pozwalającą na komfortowy transport pacjenta poza leże. 4 kółka odbojowe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1.29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Koła jezdne min. 125 mm z indywidualną blokadą kół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C32CF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1.30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Podwójne wzmocnione koła jezdne obudowane tworzywem o średnicy 125 mm w systemie łożysk kulkowych gwarantujące doskonałą mobilność łóżka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1.31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Obciążenie maksymalne min. 220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C32CF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  <w:szCs w:val="20"/>
              </w:rPr>
            </w:pPr>
          </w:p>
        </w:tc>
      </w:tr>
      <w:tr w:rsidR="00493A2D" w:rsidRPr="00F52BD4" w:rsidTr="00493A2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1.32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Waga łóżka max .135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C32CF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</w:rPr>
            </w:pPr>
          </w:p>
        </w:tc>
      </w:tr>
      <w:tr w:rsidR="00493A2D" w:rsidRPr="00F52BD4" w:rsidTr="00493A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1.34 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tabs>
                <w:tab w:val="right" w:pos="4232"/>
              </w:tabs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Łóżko dostarczone w oryginalnym opakowaniu i zainstalowane przez autoryzowanego dystrybutora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</w:rPr>
            </w:pPr>
          </w:p>
        </w:tc>
      </w:tr>
      <w:tr w:rsidR="00493A2D" w:rsidRPr="00F52BD4" w:rsidTr="00493A2D">
        <w:trPr>
          <w:trHeight w:val="1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1.35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Wyposażenie do każdego łóżka:</w:t>
            </w:r>
          </w:p>
          <w:p w:rsidR="00493A2D" w:rsidRPr="00F52BD4" w:rsidRDefault="00493A2D">
            <w:pPr>
              <w:rPr>
                <w:rFonts w:ascii="Cambria Math" w:hAnsi="Cambria Math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1.materac podstawowy, przeciwodleżynowy statyczny do II stopnia odleżyn o grubości min. 120 mm z pokrowcem odpinanym na zamek błyskawiczny, nie przepuszczającym płynów infuzyjnych a przepuszczającym powietrze</w:t>
            </w:r>
            <w:r w:rsidRPr="00F52BD4">
              <w:rPr>
                <w:rFonts w:ascii="Cambria Math" w:hAnsi="Cambria Math"/>
                <w:sz w:val="22"/>
                <w:szCs w:val="22"/>
              </w:rPr>
              <w:t xml:space="preserve">. Pokrowiec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z </w:t>
            </w: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</w:rPr>
              <w:t>Telastic</w:t>
            </w:r>
            <w:proofErr w:type="spellEnd"/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 ognioodporny i wodoodporny. Siatka </w:t>
            </w: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</w:rPr>
              <w:t>Telastic</w:t>
            </w:r>
            <w:proofErr w:type="spellEnd"/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  wykonana w kształcie stożka  zapewniająca efekt oddychania. Pokrowiec o działaniu przeciw zapalnym, które zapobiega rozprzestrzenianiu się drobnoustrojów.</w:t>
            </w:r>
            <w:r w:rsidRPr="00F52BD4">
              <w:rPr>
                <w:rFonts w:ascii="Cambria Math" w:hAnsi="Cambria Math"/>
                <w:sz w:val="22"/>
                <w:szCs w:val="22"/>
              </w:rPr>
              <w:t xml:space="preserve"> Dane: palność Crlb5, przepuszczalność  37º / 65% </w:t>
            </w:r>
            <w:proofErr w:type="spellStart"/>
            <w:r w:rsidRPr="00F52BD4">
              <w:rPr>
                <w:rFonts w:ascii="Cambria Math" w:hAnsi="Cambria Math"/>
                <w:sz w:val="22"/>
                <w:szCs w:val="22"/>
              </w:rPr>
              <w:t>r.h</w:t>
            </w:r>
            <w:proofErr w:type="spellEnd"/>
            <w:r w:rsidRPr="00F52BD4">
              <w:rPr>
                <w:rFonts w:ascii="Cambria Math" w:hAnsi="Cambria Math"/>
                <w:sz w:val="22"/>
                <w:szCs w:val="22"/>
              </w:rPr>
              <w:t xml:space="preserve">. &gt; 1000 g / m (24h)Siła wywołująca pęknięcie: min. 600 N/5cm.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Materac wykonany z pianki poliuretanowej w przekroju poprzecznym w kształcie sześcianu mające jedno kierunkowe rozprowadzanie powietrza w celu zapobiegania odleżynom. 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Dane techniczne pianki: gęstość 30 Kg / m3 ± 2,0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Trwała deformacja 8% (A 75% maks.)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TEST FATIGUE (twardość) Max. 35%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TEST FATIGUE (wysokość) Max. 2,0%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Odporność na trakcję Min. 1,30 Kpa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 w:rsidR="00FC32CF">
              <w:rPr>
                <w:rFonts w:ascii="Cambria Math" w:hAnsi="Cambria Math" w:cs="Arial"/>
                <w:sz w:val="22"/>
                <w:szCs w:val="22"/>
              </w:rPr>
              <w:t>, opisać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</w:rPr>
            </w:pPr>
          </w:p>
        </w:tc>
      </w:tr>
      <w:tr w:rsidR="00493A2D" w:rsidRPr="00F52BD4" w:rsidTr="00493A2D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1.36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Możliwość rozbudowy na dzień składania ofert: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1.Zaawansowany system pomiarów podstawowych funkcji pacjenta (ilość oddechów, tętno, ilość obrotów pacjenta w łóżku itp. ) zdalnie za pomocą </w:t>
            </w:r>
            <w:r w:rsidRPr="00F52BD4">
              <w:rPr>
                <w:rFonts w:ascii="Cambria Math" w:hAnsi="Cambria Math" w:cs="Arial"/>
                <w:sz w:val="22"/>
                <w:szCs w:val="22"/>
              </w:rPr>
              <w:lastRenderedPageBreak/>
              <w:t xml:space="preserve">elektronicznych sensorów oraz możliwość bezprzewodowego </w:t>
            </w: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</w:rPr>
              <w:t>przesyłu</w:t>
            </w:r>
            <w:proofErr w:type="spellEnd"/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  tych danych.</w:t>
            </w:r>
          </w:p>
          <w:p w:rsidR="00493A2D" w:rsidRPr="00F52BD4" w:rsidRDefault="00493A2D">
            <w:pPr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 xml:space="preserve">2. </w:t>
            </w:r>
            <w:proofErr w:type="spellStart"/>
            <w:r w:rsidRPr="00F52BD4">
              <w:rPr>
                <w:rFonts w:ascii="Cambria Math" w:hAnsi="Cambria Math" w:cs="Arial"/>
                <w:sz w:val="22"/>
                <w:szCs w:val="22"/>
              </w:rPr>
              <w:t>Skriningowy</w:t>
            </w:r>
            <w:proofErr w:type="spellEnd"/>
            <w:r w:rsidRPr="00F52BD4">
              <w:rPr>
                <w:rFonts w:ascii="Cambria Math" w:hAnsi="Cambria Math" w:cs="Arial"/>
                <w:sz w:val="22"/>
                <w:szCs w:val="22"/>
              </w:rPr>
              <w:t>, miniaturowy monitor funkcji życiowych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2D" w:rsidRPr="00F52BD4" w:rsidRDefault="00F52BD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2D" w:rsidRPr="00F52BD4" w:rsidRDefault="00493A2D">
            <w:pPr>
              <w:jc w:val="center"/>
              <w:rPr>
                <w:rFonts w:ascii="Cambria Math" w:hAnsi="Cambria Math" w:cs="Arial"/>
              </w:rPr>
            </w:pPr>
          </w:p>
        </w:tc>
      </w:tr>
    </w:tbl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2268"/>
        <w:gridCol w:w="1843"/>
      </w:tblGrid>
      <w:tr w:rsidR="00A14347" w:rsidTr="00A14347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Default="00A14347">
            <w:pPr>
              <w:spacing w:line="254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14347" w:rsidRDefault="00A14347">
            <w:pPr>
              <w:spacing w:line="254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>
              <w:rPr>
                <w:rFonts w:ascii="Calibri" w:hAnsi="Calibri" w:cs="Calibri"/>
                <w:b/>
                <w:lang w:eastAsia="en-US"/>
              </w:rPr>
              <w:t xml:space="preserve"> </w:t>
            </w:r>
          </w:p>
          <w:p w:rsidR="00A14347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930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14347" w:rsidRPr="00F52BD4" w:rsidRDefault="00A14347" w:rsidP="00A14347">
            <w:pPr>
              <w:numPr>
                <w:ilvl w:val="0"/>
                <w:numId w:val="2"/>
              </w:numP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F52BD4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F52BD4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930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F52BD4"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F52BD4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930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  <w:r w:rsidR="00FC32CF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930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F0663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(wliczone w cenę w ramach umowy), ilość osób do przeszkolenia określa </w:t>
            </w:r>
            <w:r w:rsidR="00F0663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930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F0663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miejscu funkcjonowania urządzenia i w obecności osoby/osób wyznaczonych przez </w:t>
            </w:r>
            <w:r w:rsidR="00F0663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930B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2268"/>
        <w:gridCol w:w="1843"/>
      </w:tblGrid>
      <w:tr w:rsidR="00A14347" w:rsidRPr="00F52BD4" w:rsidTr="00A14347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14347" w:rsidRPr="00F52BD4" w:rsidRDefault="00A14347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14347" w:rsidRPr="00F52BD4" w:rsidRDefault="00A14347">
            <w:pPr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4347" w:rsidRPr="00F52BD4" w:rsidRDefault="00A14347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A14347" w:rsidRPr="00F52BD4" w:rsidTr="00A14347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14347" w:rsidRPr="00EE31F1" w:rsidRDefault="00A14347" w:rsidP="00A14347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14347" w:rsidRPr="00F52BD4" w:rsidRDefault="00A14347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Dane teleadresowe i kontaktowe do najbliższych dla siedziby </w:t>
            </w:r>
            <w:r w:rsidR="00F0663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14347" w:rsidRPr="00F52BD4" w:rsidRDefault="00FC32CF">
            <w:pPr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4347" w:rsidRPr="00F52BD4" w:rsidRDefault="00A14347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A14347" w:rsidRPr="00F52BD4" w:rsidTr="00A14347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14347" w:rsidRPr="00EE31F1" w:rsidRDefault="00A14347" w:rsidP="00A14347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14347" w:rsidRPr="00F52BD4" w:rsidRDefault="00A14347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14347" w:rsidRPr="00F52BD4" w:rsidRDefault="00A14347">
            <w:pPr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4347" w:rsidRPr="00F52BD4" w:rsidRDefault="00A14347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A14347" w:rsidRPr="00F52BD4" w:rsidTr="00A14347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14347" w:rsidRPr="00F52BD4" w:rsidRDefault="00A14347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14347" w:rsidRPr="00F52BD4" w:rsidRDefault="00A14347">
            <w:pPr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TAK/PODAĆ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4347" w:rsidRPr="00F52BD4" w:rsidRDefault="00A14347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2268"/>
        <w:gridCol w:w="1843"/>
      </w:tblGrid>
      <w:tr w:rsidR="00A14347" w:rsidRPr="00F52BD4" w:rsidTr="00FC32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A14347" w:rsidRPr="00F52BD4" w:rsidTr="00FC32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 w:rsidP="00A14347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347" w:rsidRPr="00F52BD4" w:rsidRDefault="00A14347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min.36 m</w:t>
            </w:r>
            <w:r w:rsidR="00FC32CF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 w:rsidRPr="00F52BD4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 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A14347" w:rsidRPr="00F52BD4" w:rsidRDefault="00A14347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47" w:rsidRPr="00F52BD4" w:rsidRDefault="00A14347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  <w:tr w:rsidR="00F930B8" w:rsidRPr="00F52BD4" w:rsidTr="00FC32C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B8" w:rsidRPr="00F52BD4" w:rsidRDefault="00F930B8" w:rsidP="00A14347">
            <w:pPr>
              <w:numPr>
                <w:ilvl w:val="0"/>
                <w:numId w:val="2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B8" w:rsidRPr="00F52BD4" w:rsidRDefault="00F930B8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Możliwy wybór koloru przez </w:t>
            </w:r>
            <w:r w:rsidR="00FC32CF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B8" w:rsidRPr="00F52BD4" w:rsidRDefault="00F930B8">
            <w:p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F930B8" w:rsidRPr="00F52BD4" w:rsidRDefault="00F930B8" w:rsidP="00F930B8">
            <w:p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52BD4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B8" w:rsidRPr="00F52BD4" w:rsidRDefault="00F930B8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p w:rsidR="00A14347" w:rsidRDefault="00A14347" w:rsidP="000C624F">
      <w:pPr>
        <w:pStyle w:val="Tekstpodstawowy"/>
        <w:rPr>
          <w:rFonts w:ascii="Calibri" w:hAnsi="Calibri" w:cs="Calibri"/>
          <w:szCs w:val="22"/>
        </w:rPr>
      </w:pPr>
    </w:p>
    <w:p w:rsidR="00FC32CF" w:rsidRDefault="00FC32CF" w:rsidP="00FC32CF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FC32CF" w:rsidRPr="00D1385B" w:rsidRDefault="00FC32CF" w:rsidP="00FC32CF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FC32CF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C32CF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C32CF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C32CF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C32CF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C32CF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FC32CF" w:rsidRPr="00AE37E5" w:rsidRDefault="00FC32CF" w:rsidP="00FC32CF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FC32CF" w:rsidRPr="00AE37E5" w:rsidRDefault="00FC32CF" w:rsidP="00FC32CF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D20883" w:rsidRDefault="00D20883" w:rsidP="00FC32CF">
      <w:pPr>
        <w:pStyle w:val="Style35"/>
        <w:widowControl/>
        <w:spacing w:line="250" w:lineRule="exact"/>
        <w:ind w:right="58"/>
      </w:pPr>
    </w:p>
    <w:sectPr w:rsidR="00D208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0CB" w:rsidRDefault="007F00CB" w:rsidP="00B615DF">
      <w:r>
        <w:separator/>
      </w:r>
    </w:p>
  </w:endnote>
  <w:endnote w:type="continuationSeparator" w:id="0">
    <w:p w:rsidR="007F00CB" w:rsidRDefault="007F00CB" w:rsidP="00B6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0CB" w:rsidRDefault="007F00CB" w:rsidP="00B615DF">
      <w:r>
        <w:separator/>
      </w:r>
    </w:p>
  </w:footnote>
  <w:footnote w:type="continuationSeparator" w:id="0">
    <w:p w:rsidR="007F00CB" w:rsidRDefault="007F00CB" w:rsidP="00B61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5DF" w:rsidRDefault="00B615DF">
    <w:pPr>
      <w:pStyle w:val="Nagwek"/>
    </w:pPr>
  </w:p>
  <w:p w:rsidR="00B615DF" w:rsidRDefault="00B615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94086"/>
    <w:rsid w:val="000A1D0E"/>
    <w:rsid w:val="000A564C"/>
    <w:rsid w:val="000A5B57"/>
    <w:rsid w:val="000C624F"/>
    <w:rsid w:val="001065C4"/>
    <w:rsid w:val="001841E6"/>
    <w:rsid w:val="001A4093"/>
    <w:rsid w:val="001C2F2A"/>
    <w:rsid w:val="001D6BC6"/>
    <w:rsid w:val="003A57F4"/>
    <w:rsid w:val="003C4A43"/>
    <w:rsid w:val="0043435D"/>
    <w:rsid w:val="00474BF0"/>
    <w:rsid w:val="00493A2D"/>
    <w:rsid w:val="0059657F"/>
    <w:rsid w:val="00622F49"/>
    <w:rsid w:val="00624693"/>
    <w:rsid w:val="007F00CB"/>
    <w:rsid w:val="00884E7F"/>
    <w:rsid w:val="0089736D"/>
    <w:rsid w:val="008B1C2A"/>
    <w:rsid w:val="00A14347"/>
    <w:rsid w:val="00B615DF"/>
    <w:rsid w:val="00D20883"/>
    <w:rsid w:val="00D339AC"/>
    <w:rsid w:val="00EE31F1"/>
    <w:rsid w:val="00EF003B"/>
    <w:rsid w:val="00F06634"/>
    <w:rsid w:val="00F52BD4"/>
    <w:rsid w:val="00F930B8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AE719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paragraph" w:styleId="Stopka">
    <w:name w:val="footer"/>
    <w:basedOn w:val="Normalny"/>
    <w:link w:val="StopkaZnak"/>
    <w:unhideWhenUsed/>
    <w:rsid w:val="00493A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3A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143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615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5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46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6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1323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21</cp:revision>
  <cp:lastPrinted>2019-05-08T08:52:00Z</cp:lastPrinted>
  <dcterms:created xsi:type="dcterms:W3CDTF">2019-01-08T13:12:00Z</dcterms:created>
  <dcterms:modified xsi:type="dcterms:W3CDTF">2019-05-16T08:10:00Z</dcterms:modified>
</cp:coreProperties>
</file>